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DB8FF" w14:textId="0EFF077E" w:rsidR="00CA29FE" w:rsidRDefault="004B6FFA" w:rsidP="004B6FFA">
      <w:pPr>
        <w:pStyle w:val="Heading1"/>
        <w:jc w:val="center"/>
        <w:rPr>
          <w:rFonts w:ascii="Arial" w:hAnsi="Arial" w:cs="Arial"/>
          <w:b/>
          <w:bCs/>
          <w:color w:val="186621"/>
          <w:lang w:val="az-Latn-AZ"/>
        </w:rPr>
      </w:pPr>
      <w:r w:rsidRPr="004B6FFA">
        <w:rPr>
          <w:rFonts w:ascii="Arial" w:hAnsi="Arial" w:cs="Arial"/>
          <w:b/>
          <w:bCs/>
          <w:color w:val="186621"/>
          <w:lang w:val="az-Latn-AZ"/>
        </w:rPr>
        <w:t xml:space="preserve">Kazus </w:t>
      </w:r>
      <w:r>
        <w:rPr>
          <w:rFonts w:ascii="Arial" w:hAnsi="Arial" w:cs="Arial"/>
          <w:b/>
          <w:bCs/>
          <w:color w:val="186621"/>
          <w:lang w:val="az-Latn-AZ"/>
        </w:rPr>
        <w:t>–</w:t>
      </w:r>
      <w:r w:rsidRPr="004B6FFA">
        <w:rPr>
          <w:rFonts w:ascii="Arial" w:hAnsi="Arial" w:cs="Arial"/>
          <w:b/>
          <w:bCs/>
          <w:color w:val="186621"/>
          <w:lang w:val="az-Latn-AZ"/>
        </w:rPr>
        <w:t xml:space="preserve"> cavablar</w:t>
      </w:r>
    </w:p>
    <w:p w14:paraId="50CF9673" w14:textId="46CBAC6B" w:rsidR="004B6FFA" w:rsidRDefault="004B6FFA" w:rsidP="004B6FFA">
      <w:pPr>
        <w:ind w:firstLine="0"/>
        <w:rPr>
          <w:color w:val="auto"/>
          <w:lang w:val="az-Latn-AZ" w:eastAsia="en-US"/>
        </w:rPr>
      </w:pPr>
    </w:p>
    <w:p w14:paraId="0EA25B44" w14:textId="593D2A3C" w:rsidR="004B6FFA" w:rsidRDefault="004B6FFA" w:rsidP="004B6FFA">
      <w:pPr>
        <w:pStyle w:val="ListParagraph"/>
        <w:numPr>
          <w:ilvl w:val="0"/>
          <w:numId w:val="25"/>
        </w:numPr>
        <w:rPr>
          <w:rFonts w:ascii="Arial" w:hAnsi="Arial" w:cs="Arial"/>
          <w:sz w:val="24"/>
          <w:szCs w:val="24"/>
          <w:lang w:val="az-Latn-AZ"/>
        </w:rPr>
      </w:pPr>
      <w:r w:rsidRPr="004B6FFA">
        <w:rPr>
          <w:rFonts w:ascii="Arial" w:hAnsi="Arial" w:cs="Arial"/>
          <w:sz w:val="24"/>
          <w:szCs w:val="24"/>
          <w:lang w:val="az-Latn-AZ"/>
        </w:rPr>
        <w:t>Kənanın əməli AR CM-nin 124-cü maddəsi (ehtiyatsızlıqdan adam öldürmə) ilə tövsif edilməlidir</w:t>
      </w:r>
      <w:r>
        <w:rPr>
          <w:rFonts w:ascii="Arial" w:hAnsi="Arial" w:cs="Arial"/>
          <w:sz w:val="24"/>
          <w:szCs w:val="24"/>
          <w:lang w:val="az-Latn-AZ"/>
        </w:rPr>
        <w:t xml:space="preserve">. </w:t>
      </w:r>
      <w:r w:rsidRPr="004B6FFA">
        <w:rPr>
          <w:rFonts w:ascii="Arial" w:hAnsi="Arial" w:cs="Arial"/>
          <w:sz w:val="24"/>
          <w:szCs w:val="24"/>
          <w:lang w:val="az-Latn-AZ"/>
        </w:rPr>
        <w:t xml:space="preserve">Kənan həkim olmasına baxmayaraq, vəzifəli şəxs hesab olunmur. </w:t>
      </w:r>
      <w:r>
        <w:rPr>
          <w:rFonts w:ascii="Arial" w:hAnsi="Arial" w:cs="Arial"/>
          <w:sz w:val="24"/>
          <w:szCs w:val="24"/>
          <w:lang w:val="az-Latn-AZ"/>
        </w:rPr>
        <w:t xml:space="preserve">Azərbaycan Respublikası Cinayət Məcəlləsinin 308-ci maddəsinin “Qeyd” hisssində nəzərdə tutulmuş “vəzifəli şəxs” anlayışının şərh olunmasına dair Azərbaycan Respublikası Konstitusiya Məhkəməsi Plenumunun 19 iyul 2013-cü il tarixli qərarına əsasən, </w:t>
      </w:r>
      <w:r w:rsidRPr="004B6FFA">
        <w:rPr>
          <w:rFonts w:ascii="Arial" w:hAnsi="Arial" w:cs="Arial"/>
          <w:sz w:val="24"/>
          <w:szCs w:val="24"/>
          <w:lang w:val="az-Latn-AZ"/>
        </w:rPr>
        <w:t>dövlət və bələdiyyə müəssisə, idarə və təşkilatlarının, habelə digər kommersiya və qeyri-kommersiya təşkilatlarının işçiləri, hüquqi şəxs yaratmadan sahibkarlıq fəaliyyəti ilə məşğul olan şəxslər yalnız hüquqi əhəmiyyət kəsb edən, yəni başqa şəxslər üçün hüquq münasibətlərinin əmələ gəlməsi, dəyişməsi və ya xitam olunması ilə nəticələnən və ya nəticələnə bilən hərəkətlər etdikdə vəzifəli şəxs hesab olunurlar.</w:t>
      </w:r>
      <w:r w:rsidR="00206477">
        <w:rPr>
          <w:rFonts w:ascii="Arial" w:hAnsi="Arial" w:cs="Arial"/>
          <w:sz w:val="24"/>
          <w:szCs w:val="24"/>
          <w:lang w:val="az-Latn-AZ"/>
        </w:rPr>
        <w:t xml:space="preserve"> Kənan kazusda qeyd olunan klinikada sadəcə stomatoloq kimi fəaliyyət göstərmişdir və başqa şəxslər üçün hüquq münasibətlərinin əmələ gəlməsi, dəyişməsi və ya xitam olunması ilə nəticələnən və ya nəticələnə bilən hərəkətlər etməmişdir. Buna görə də Kənan vəzifəli şəxs hesab edilmir.</w:t>
      </w:r>
    </w:p>
    <w:p w14:paraId="1A8A31EA" w14:textId="6F88FD1F" w:rsidR="00206477" w:rsidRDefault="00206477" w:rsidP="004B6FFA">
      <w:pPr>
        <w:pStyle w:val="ListParagraph"/>
        <w:numPr>
          <w:ilvl w:val="0"/>
          <w:numId w:val="25"/>
        </w:numPr>
        <w:rPr>
          <w:rFonts w:ascii="Arial" w:hAnsi="Arial" w:cs="Arial"/>
          <w:sz w:val="24"/>
          <w:szCs w:val="24"/>
          <w:lang w:val="az-Latn-AZ"/>
        </w:rPr>
      </w:pPr>
      <w:r>
        <w:rPr>
          <w:rFonts w:ascii="Arial" w:hAnsi="Arial" w:cs="Arial"/>
          <w:sz w:val="24"/>
          <w:szCs w:val="24"/>
          <w:lang w:val="az-Latn-AZ"/>
        </w:rPr>
        <w:t>Cinayətin istintaq aidiyyəti prokurorluğa aiddir. Belə ki, AR CPM-nin 215.3.1-ci maddəsində qeyd olunan, yəni ibtidai istintaqı prokurorluq orqanları tərəfindən aparılan cinayətlər arasında 124-cü maddə də təsbit olunmuşdur.</w:t>
      </w:r>
    </w:p>
    <w:p w14:paraId="75636F5E" w14:textId="6A108492" w:rsidR="00206477" w:rsidRPr="00D60993" w:rsidRDefault="00206477" w:rsidP="00D60993">
      <w:pPr>
        <w:spacing w:line="240" w:lineRule="auto"/>
        <w:ind w:left="720" w:hanging="22"/>
        <w:rPr>
          <w:rFonts w:eastAsiaTheme="minorHAnsi"/>
          <w:color w:val="auto"/>
          <w:sz w:val="24"/>
          <w:szCs w:val="24"/>
          <w:lang w:val="az-Latn-AZ" w:eastAsia="en-US"/>
        </w:rPr>
      </w:pPr>
      <w:r w:rsidRPr="00D60993">
        <w:rPr>
          <w:rFonts w:eastAsiaTheme="minorHAnsi"/>
          <w:color w:val="auto"/>
          <w:sz w:val="24"/>
          <w:szCs w:val="24"/>
          <w:lang w:val="az-Latn-AZ" w:eastAsia="en-US"/>
        </w:rPr>
        <w:t>Ərazi aidiyyəti isə Bakı şəhəri Səbail rayonu hesab edilməlidir. AR CPM-nin</w:t>
      </w:r>
      <w:r>
        <w:rPr>
          <w:sz w:val="24"/>
          <w:szCs w:val="24"/>
          <w:lang w:val="az-Latn-AZ"/>
        </w:rPr>
        <w:t xml:space="preserve"> </w:t>
      </w:r>
      <w:r w:rsidR="00D60993">
        <w:rPr>
          <w:sz w:val="24"/>
          <w:szCs w:val="24"/>
          <w:lang w:val="az-Latn-AZ"/>
        </w:rPr>
        <w:t>216.1-ci maddəsində qeyd olunub ki</w:t>
      </w:r>
      <w:r w:rsidR="00D60993" w:rsidRPr="00D60993">
        <w:rPr>
          <w:rFonts w:eastAsiaTheme="minorHAnsi"/>
          <w:color w:val="auto"/>
          <w:sz w:val="24"/>
          <w:szCs w:val="24"/>
          <w:lang w:val="az-Latn-AZ" w:eastAsia="en-US"/>
        </w:rPr>
        <w:t xml:space="preserve">, </w:t>
      </w:r>
      <w:r w:rsidR="00D60993">
        <w:rPr>
          <w:rFonts w:eastAsiaTheme="minorHAnsi"/>
          <w:color w:val="auto"/>
          <w:sz w:val="24"/>
          <w:szCs w:val="24"/>
          <w:lang w:val="az-Latn-AZ" w:eastAsia="en-US"/>
        </w:rPr>
        <w:t>i</w:t>
      </w:r>
      <w:r w:rsidR="00D60993" w:rsidRPr="00D60993">
        <w:rPr>
          <w:rFonts w:eastAsiaTheme="minorHAnsi"/>
          <w:color w:val="auto"/>
          <w:sz w:val="24"/>
          <w:szCs w:val="24"/>
          <w:lang w:val="az-Latn-AZ" w:eastAsia="en-US"/>
        </w:rPr>
        <w:t>btidai araşdırma cinayətin törədildiyi yer üzrə (inzibati ərazi vahidi üzrə) aparılır.</w:t>
      </w:r>
      <w:r w:rsidR="00D60993">
        <w:rPr>
          <w:rFonts w:eastAsiaTheme="minorHAnsi"/>
          <w:color w:val="auto"/>
          <w:sz w:val="24"/>
          <w:szCs w:val="24"/>
          <w:lang w:val="az-Latn-AZ" w:eastAsia="en-US"/>
        </w:rPr>
        <w:t xml:space="preserve"> Cinayətin törədildiyi yer də Səbail rayonu olduğundan ibtidai istintaq Səbail rayon Prokurorluğu tərəfindən </w:t>
      </w:r>
      <w:r w:rsidR="00D60993" w:rsidRPr="00D60993">
        <w:rPr>
          <w:rFonts w:eastAsiaTheme="minorHAnsi"/>
          <w:color w:val="auto"/>
          <w:sz w:val="24"/>
          <w:szCs w:val="24"/>
          <w:lang w:val="az-Latn-AZ" w:eastAsia="en-US"/>
        </w:rPr>
        <w:t>aparılmalıdır.</w:t>
      </w:r>
    </w:p>
    <w:p w14:paraId="16BACEBA" w14:textId="740E1B79" w:rsidR="00D60993" w:rsidRDefault="00D60993" w:rsidP="00D60993">
      <w:pPr>
        <w:pStyle w:val="ListParagraph"/>
        <w:numPr>
          <w:ilvl w:val="0"/>
          <w:numId w:val="25"/>
        </w:numPr>
        <w:spacing w:line="240" w:lineRule="auto"/>
        <w:rPr>
          <w:rFonts w:ascii="Arial" w:hAnsi="Arial" w:cs="Arial"/>
          <w:sz w:val="24"/>
          <w:szCs w:val="24"/>
          <w:lang w:val="az-Latn-AZ"/>
        </w:rPr>
      </w:pPr>
      <w:r w:rsidRPr="00D60993">
        <w:rPr>
          <w:rFonts w:ascii="Arial" w:hAnsi="Arial" w:cs="Arial"/>
          <w:sz w:val="24"/>
          <w:szCs w:val="24"/>
          <w:lang w:val="az-Latn-AZ"/>
        </w:rPr>
        <w:t>AR CM-nin 124-cü maddəsinin sanksiyasında nəzərdə tutulmuş azadlıqdan məhrum</w:t>
      </w:r>
      <w:r w:rsidR="004B4C3F">
        <w:rPr>
          <w:rFonts w:ascii="Arial" w:hAnsi="Arial" w:cs="Arial"/>
          <w:sz w:val="24"/>
          <w:szCs w:val="24"/>
          <w:lang w:val="az-Latn-AZ"/>
        </w:rPr>
        <w:t xml:space="preserve"> </w:t>
      </w:r>
      <w:r w:rsidRPr="00D60993">
        <w:rPr>
          <w:rFonts w:ascii="Arial" w:hAnsi="Arial" w:cs="Arial"/>
          <w:sz w:val="24"/>
          <w:szCs w:val="24"/>
          <w:lang w:val="az-Latn-AZ"/>
        </w:rPr>
        <w:t>etmə cəzasının yuxarı həddi 3 il olaraq müəyyən edilmişdir.</w:t>
      </w:r>
      <w:r>
        <w:rPr>
          <w:rFonts w:ascii="Arial" w:hAnsi="Arial" w:cs="Arial"/>
          <w:sz w:val="24"/>
          <w:szCs w:val="24"/>
          <w:lang w:val="az-Latn-AZ"/>
        </w:rPr>
        <w:t xml:space="preserve"> AR CM-nin 15-ci maddəsinə istinadən “Ehtiyatsızlıqdan adam öldürmə” az ağır cinayətlər kateqoriyasına aiddir. AR CPM-nin 218-ci maddəsinə görə, az ağır cinayətlər üzrə ibtidai istintaq cinayət işinin başlanmasından ən geci 3 ay keçdikdən sonra başa çatmalıdır. Əgər cinayət işi 01.01.2025-ci il tarixdə başlansa, ibtidai istintaq 01.04.2025-ci il tarixdə başa çatmalıdır.</w:t>
      </w:r>
    </w:p>
    <w:p w14:paraId="789483BA" w14:textId="524B5BEF" w:rsidR="00D60993" w:rsidRPr="00D60993" w:rsidRDefault="00D60993" w:rsidP="00D60993">
      <w:pPr>
        <w:pStyle w:val="ListParagraph"/>
        <w:numPr>
          <w:ilvl w:val="0"/>
          <w:numId w:val="25"/>
        </w:numPr>
        <w:spacing w:line="240" w:lineRule="auto"/>
        <w:rPr>
          <w:rFonts w:ascii="Arial" w:hAnsi="Arial" w:cs="Arial"/>
          <w:sz w:val="24"/>
          <w:szCs w:val="24"/>
          <w:lang w:val="az-Latn-AZ"/>
        </w:rPr>
      </w:pPr>
      <w:r w:rsidRPr="00D60993">
        <w:rPr>
          <w:rFonts w:ascii="Arial" w:hAnsi="Arial" w:cs="Arial"/>
          <w:sz w:val="24"/>
          <w:szCs w:val="24"/>
          <w:lang w:val="az-Latn-AZ"/>
        </w:rPr>
        <w:t>AR CM-nin 124-cü maddəsinin sanksiyasında nəzərdə tutulmuş azadlıqdan məhrum</w:t>
      </w:r>
      <w:r w:rsidR="004B4C3F">
        <w:rPr>
          <w:rFonts w:ascii="Arial" w:hAnsi="Arial" w:cs="Arial"/>
          <w:sz w:val="24"/>
          <w:szCs w:val="24"/>
          <w:lang w:val="az-Latn-AZ"/>
        </w:rPr>
        <w:t xml:space="preserve"> </w:t>
      </w:r>
      <w:r w:rsidRPr="00D60993">
        <w:rPr>
          <w:rFonts w:ascii="Arial" w:hAnsi="Arial" w:cs="Arial"/>
          <w:sz w:val="24"/>
          <w:szCs w:val="24"/>
          <w:lang w:val="az-Latn-AZ"/>
        </w:rPr>
        <w:t>etmə cəzasının yuxarı həddi 3 il olaraq müəyyən edilmişdir.</w:t>
      </w:r>
      <w:r>
        <w:rPr>
          <w:rFonts w:ascii="Arial" w:hAnsi="Arial" w:cs="Arial"/>
          <w:sz w:val="24"/>
          <w:szCs w:val="24"/>
          <w:lang w:val="az-Latn-AZ"/>
        </w:rPr>
        <w:t xml:space="preserve"> AR CM-nin 15-ci maddəsinə istinadən “Ehtiyatsızlıqdan adam öldürmə” az ağır cinayətlər kateqoriyasına aiddir. AR CPM-nin 158-ci maddəsinə görə, az ağır cinayətin törədilməsinə görə həb</w:t>
      </w:r>
      <w:r w:rsidR="0099353A">
        <w:rPr>
          <w:rFonts w:ascii="Arial" w:hAnsi="Arial" w:cs="Arial"/>
          <w:sz w:val="24"/>
          <w:szCs w:val="24"/>
          <w:lang w:val="az-Latn-AZ"/>
        </w:rPr>
        <w:t>s</w:t>
      </w:r>
      <w:r>
        <w:rPr>
          <w:rFonts w:ascii="Arial" w:hAnsi="Arial" w:cs="Arial"/>
          <w:sz w:val="24"/>
          <w:szCs w:val="24"/>
          <w:lang w:val="az-Latn-AZ"/>
        </w:rPr>
        <w:t xml:space="preserve"> qətimkan tədbiri 3 ay həddində müəyyən edilir.</w:t>
      </w:r>
    </w:p>
    <w:p w14:paraId="230C0CB8" w14:textId="77777777" w:rsidR="00D60993" w:rsidRPr="00D60993" w:rsidRDefault="00D60993" w:rsidP="00D60993">
      <w:pPr>
        <w:ind w:left="720" w:hanging="22"/>
        <w:rPr>
          <w:rFonts w:eastAsiaTheme="minorHAnsi"/>
          <w:color w:val="auto"/>
          <w:sz w:val="24"/>
          <w:szCs w:val="24"/>
          <w:lang w:val="az-Latn-AZ" w:eastAsia="en-US"/>
        </w:rPr>
      </w:pPr>
    </w:p>
    <w:sectPr w:rsidR="00D60993" w:rsidRPr="00D6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254"/>
    <w:multiLevelType w:val="hybridMultilevel"/>
    <w:tmpl w:val="412A69E4"/>
    <w:lvl w:ilvl="0" w:tplc="82FEB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40CC6"/>
    <w:multiLevelType w:val="hybridMultilevel"/>
    <w:tmpl w:val="E318A2C8"/>
    <w:lvl w:ilvl="0" w:tplc="01CC5A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71E7"/>
    <w:multiLevelType w:val="hybridMultilevel"/>
    <w:tmpl w:val="412A69E4"/>
    <w:lvl w:ilvl="0" w:tplc="82FEB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12DEE"/>
    <w:multiLevelType w:val="hybridMultilevel"/>
    <w:tmpl w:val="04C6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0B10"/>
    <w:multiLevelType w:val="hybridMultilevel"/>
    <w:tmpl w:val="BBEA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27E40"/>
    <w:multiLevelType w:val="hybridMultilevel"/>
    <w:tmpl w:val="DA94F774"/>
    <w:lvl w:ilvl="0" w:tplc="6FEA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5281B"/>
    <w:multiLevelType w:val="hybridMultilevel"/>
    <w:tmpl w:val="0D2EEC68"/>
    <w:lvl w:ilvl="0" w:tplc="EA0EBA1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87330"/>
    <w:multiLevelType w:val="hybridMultilevel"/>
    <w:tmpl w:val="79E82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46404"/>
    <w:multiLevelType w:val="hybridMultilevel"/>
    <w:tmpl w:val="437C3794"/>
    <w:lvl w:ilvl="0" w:tplc="2B084E6E">
      <w:start w:val="3"/>
      <w:numFmt w:val="bullet"/>
      <w:lvlText w:val="-"/>
      <w:lvlJc w:val="left"/>
      <w:pPr>
        <w:ind w:left="1058" w:hanging="360"/>
      </w:pPr>
      <w:rPr>
        <w:rFonts w:ascii="Times New Roman" w:eastAsia="Arial" w:hAnsi="Times New Roman" w:cs="Times New Roman"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9" w15:restartNumberingAfterBreak="0">
    <w:nsid w:val="24A57825"/>
    <w:multiLevelType w:val="hybridMultilevel"/>
    <w:tmpl w:val="3AA0836A"/>
    <w:lvl w:ilvl="0" w:tplc="0784AFE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046A"/>
    <w:multiLevelType w:val="hybridMultilevel"/>
    <w:tmpl w:val="72FEE5E8"/>
    <w:lvl w:ilvl="0" w:tplc="C57A6552">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CA02B1A"/>
    <w:multiLevelType w:val="hybridMultilevel"/>
    <w:tmpl w:val="3996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A403B"/>
    <w:multiLevelType w:val="hybridMultilevel"/>
    <w:tmpl w:val="EC84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E2578"/>
    <w:multiLevelType w:val="hybridMultilevel"/>
    <w:tmpl w:val="E8C42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B6910"/>
    <w:multiLevelType w:val="hybridMultilevel"/>
    <w:tmpl w:val="B7A4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46541"/>
    <w:multiLevelType w:val="hybridMultilevel"/>
    <w:tmpl w:val="D65A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D4733"/>
    <w:multiLevelType w:val="hybridMultilevel"/>
    <w:tmpl w:val="B5CE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B351F"/>
    <w:multiLevelType w:val="hybridMultilevel"/>
    <w:tmpl w:val="1B48FF0C"/>
    <w:lvl w:ilvl="0" w:tplc="453A32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9E5B49"/>
    <w:multiLevelType w:val="hybridMultilevel"/>
    <w:tmpl w:val="AB32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747F8"/>
    <w:multiLevelType w:val="hybridMultilevel"/>
    <w:tmpl w:val="3D5AF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E7542"/>
    <w:multiLevelType w:val="hybridMultilevel"/>
    <w:tmpl w:val="3FBCA09E"/>
    <w:lvl w:ilvl="0" w:tplc="D1FC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263331"/>
    <w:multiLevelType w:val="hybridMultilevel"/>
    <w:tmpl w:val="412A69E4"/>
    <w:lvl w:ilvl="0" w:tplc="82FEB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B94E28"/>
    <w:multiLevelType w:val="hybridMultilevel"/>
    <w:tmpl w:val="412A69E4"/>
    <w:lvl w:ilvl="0" w:tplc="82FEB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545B6"/>
    <w:multiLevelType w:val="hybridMultilevel"/>
    <w:tmpl w:val="7952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15B99"/>
    <w:multiLevelType w:val="hybridMultilevel"/>
    <w:tmpl w:val="A0F8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16"/>
  </w:num>
  <w:num w:numId="5">
    <w:abstractNumId w:val="3"/>
  </w:num>
  <w:num w:numId="6">
    <w:abstractNumId w:val="7"/>
  </w:num>
  <w:num w:numId="7">
    <w:abstractNumId w:val="21"/>
  </w:num>
  <w:num w:numId="8">
    <w:abstractNumId w:val="22"/>
  </w:num>
  <w:num w:numId="9">
    <w:abstractNumId w:val="2"/>
  </w:num>
  <w:num w:numId="10">
    <w:abstractNumId w:val="4"/>
  </w:num>
  <w:num w:numId="11">
    <w:abstractNumId w:val="5"/>
  </w:num>
  <w:num w:numId="12">
    <w:abstractNumId w:val="17"/>
  </w:num>
  <w:num w:numId="13">
    <w:abstractNumId w:val="19"/>
  </w:num>
  <w:num w:numId="14">
    <w:abstractNumId w:val="9"/>
  </w:num>
  <w:num w:numId="15">
    <w:abstractNumId w:val="1"/>
  </w:num>
  <w:num w:numId="16">
    <w:abstractNumId w:val="15"/>
  </w:num>
  <w:num w:numId="17">
    <w:abstractNumId w:val="18"/>
  </w:num>
  <w:num w:numId="18">
    <w:abstractNumId w:val="12"/>
  </w:num>
  <w:num w:numId="19">
    <w:abstractNumId w:val="10"/>
  </w:num>
  <w:num w:numId="20">
    <w:abstractNumId w:val="24"/>
  </w:num>
  <w:num w:numId="21">
    <w:abstractNumId w:val="8"/>
  </w:num>
  <w:num w:numId="22">
    <w:abstractNumId w:val="6"/>
  </w:num>
  <w:num w:numId="23">
    <w:abstractNumId w:val="1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EB"/>
    <w:rsid w:val="00032758"/>
    <w:rsid w:val="001017A0"/>
    <w:rsid w:val="001E1860"/>
    <w:rsid w:val="00206477"/>
    <w:rsid w:val="002149E1"/>
    <w:rsid w:val="00235163"/>
    <w:rsid w:val="00250A02"/>
    <w:rsid w:val="0027015B"/>
    <w:rsid w:val="002A5873"/>
    <w:rsid w:val="002D78E3"/>
    <w:rsid w:val="003262CB"/>
    <w:rsid w:val="003F041B"/>
    <w:rsid w:val="004B4C3F"/>
    <w:rsid w:val="004B6FFA"/>
    <w:rsid w:val="004D7442"/>
    <w:rsid w:val="00505B3B"/>
    <w:rsid w:val="00643274"/>
    <w:rsid w:val="00671DAA"/>
    <w:rsid w:val="006A16C0"/>
    <w:rsid w:val="006E1F50"/>
    <w:rsid w:val="007068D2"/>
    <w:rsid w:val="00775638"/>
    <w:rsid w:val="007D7FEB"/>
    <w:rsid w:val="00814B01"/>
    <w:rsid w:val="00863091"/>
    <w:rsid w:val="0088226C"/>
    <w:rsid w:val="008C237B"/>
    <w:rsid w:val="009154F5"/>
    <w:rsid w:val="009304BC"/>
    <w:rsid w:val="0099353A"/>
    <w:rsid w:val="009F4D82"/>
    <w:rsid w:val="00AC00DE"/>
    <w:rsid w:val="00B7135A"/>
    <w:rsid w:val="00B8089D"/>
    <w:rsid w:val="00C2658B"/>
    <w:rsid w:val="00C45E54"/>
    <w:rsid w:val="00C57DB8"/>
    <w:rsid w:val="00C842F3"/>
    <w:rsid w:val="00CA29FE"/>
    <w:rsid w:val="00D21E2E"/>
    <w:rsid w:val="00D21FD2"/>
    <w:rsid w:val="00D549DB"/>
    <w:rsid w:val="00D60993"/>
    <w:rsid w:val="00DA1916"/>
    <w:rsid w:val="00DA4F0C"/>
    <w:rsid w:val="00DE7C9B"/>
    <w:rsid w:val="00E241E3"/>
    <w:rsid w:val="00E50EB6"/>
    <w:rsid w:val="00EE14FD"/>
    <w:rsid w:val="00F1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BF57"/>
  <w15:chartTrackingRefBased/>
  <w15:docId w15:val="{29B8290D-4A3F-48C2-AFF5-1A48F26A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74"/>
    <w:pPr>
      <w:spacing w:after="32" w:line="370" w:lineRule="auto"/>
      <w:ind w:right="282" w:firstLine="698"/>
      <w:jc w:val="both"/>
    </w:pPr>
    <w:rPr>
      <w:rFonts w:ascii="Arial" w:eastAsia="Arial" w:hAnsi="Arial" w:cs="Arial"/>
      <w:color w:val="000000"/>
      <w:sz w:val="28"/>
      <w:lang w:val="ru-RU" w:eastAsia="ru-RU"/>
    </w:rPr>
  </w:style>
  <w:style w:type="paragraph" w:styleId="Heading1">
    <w:name w:val="heading 1"/>
    <w:basedOn w:val="Normal"/>
    <w:next w:val="Normal"/>
    <w:link w:val="Heading1Char"/>
    <w:uiPriority w:val="9"/>
    <w:qFormat/>
    <w:rsid w:val="00DA4F0C"/>
    <w:pPr>
      <w:keepNext/>
      <w:keepLines/>
      <w:spacing w:before="240" w:after="0" w:line="259" w:lineRule="auto"/>
      <w:ind w:right="0" w:firstLine="0"/>
      <w:jc w:val="left"/>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D2"/>
    <w:pPr>
      <w:spacing w:after="160" w:line="259" w:lineRule="auto"/>
      <w:ind w:left="720" w:right="0" w:firstLine="0"/>
      <w:contextualSpacing/>
      <w:jc w:val="left"/>
    </w:pPr>
    <w:rPr>
      <w:rFonts w:asciiTheme="minorHAnsi" w:eastAsiaTheme="minorHAnsi" w:hAnsiTheme="minorHAnsi" w:cstheme="minorBidi"/>
      <w:color w:val="auto"/>
      <w:sz w:val="22"/>
      <w:lang w:val="en-US" w:eastAsia="en-US"/>
    </w:rPr>
  </w:style>
  <w:style w:type="paragraph" w:styleId="NormalWeb">
    <w:name w:val="Normal (Web)"/>
    <w:basedOn w:val="Normal"/>
    <w:uiPriority w:val="99"/>
    <w:semiHidden/>
    <w:unhideWhenUsed/>
    <w:rsid w:val="0027015B"/>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unhideWhenUsed/>
    <w:rsid w:val="0027015B"/>
    <w:rPr>
      <w:color w:val="0000FF"/>
      <w:u w:val="single"/>
    </w:rPr>
  </w:style>
  <w:style w:type="paragraph" w:customStyle="1" w:styleId="mecelle">
    <w:name w:val="mecelle"/>
    <w:basedOn w:val="Normal"/>
    <w:rsid w:val="003262CB"/>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2149E1"/>
    <w:rPr>
      <w:color w:val="605E5C"/>
      <w:shd w:val="clear" w:color="auto" w:fill="E1DFDD"/>
    </w:rPr>
  </w:style>
  <w:style w:type="character" w:styleId="FollowedHyperlink">
    <w:name w:val="FollowedHyperlink"/>
    <w:basedOn w:val="DefaultParagraphFont"/>
    <w:uiPriority w:val="99"/>
    <w:semiHidden/>
    <w:unhideWhenUsed/>
    <w:rsid w:val="002149E1"/>
    <w:rPr>
      <w:color w:val="954F72" w:themeColor="followedHyperlink"/>
      <w:u w:val="single"/>
    </w:rPr>
  </w:style>
  <w:style w:type="paragraph" w:styleId="HTMLPreformatted">
    <w:name w:val="HTML Preformatted"/>
    <w:basedOn w:val="Normal"/>
    <w:link w:val="HTMLPreformattedChar"/>
    <w:uiPriority w:val="99"/>
    <w:semiHidden/>
    <w:unhideWhenUsed/>
    <w:rsid w:val="0050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5B3B"/>
    <w:rPr>
      <w:rFonts w:ascii="Courier New" w:eastAsia="Times New Roman" w:hAnsi="Courier New" w:cs="Courier New"/>
      <w:sz w:val="20"/>
      <w:szCs w:val="20"/>
    </w:rPr>
  </w:style>
  <w:style w:type="character" w:customStyle="1" w:styleId="y2iqfc">
    <w:name w:val="y2iqfc"/>
    <w:basedOn w:val="DefaultParagraphFont"/>
    <w:rsid w:val="00505B3B"/>
  </w:style>
  <w:style w:type="table" w:styleId="TableGrid">
    <w:name w:val="Table Grid"/>
    <w:basedOn w:val="TableNormal"/>
    <w:uiPriority w:val="39"/>
    <w:rsid w:val="006432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F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6846">
      <w:bodyDiv w:val="1"/>
      <w:marLeft w:val="0"/>
      <w:marRight w:val="0"/>
      <w:marTop w:val="0"/>
      <w:marBottom w:val="0"/>
      <w:divBdr>
        <w:top w:val="none" w:sz="0" w:space="0" w:color="auto"/>
        <w:left w:val="none" w:sz="0" w:space="0" w:color="auto"/>
        <w:bottom w:val="none" w:sz="0" w:space="0" w:color="auto"/>
        <w:right w:val="none" w:sz="0" w:space="0" w:color="auto"/>
      </w:divBdr>
    </w:div>
    <w:div w:id="799152796">
      <w:bodyDiv w:val="1"/>
      <w:marLeft w:val="0"/>
      <w:marRight w:val="0"/>
      <w:marTop w:val="0"/>
      <w:marBottom w:val="0"/>
      <w:divBdr>
        <w:top w:val="none" w:sz="0" w:space="0" w:color="auto"/>
        <w:left w:val="none" w:sz="0" w:space="0" w:color="auto"/>
        <w:bottom w:val="none" w:sz="0" w:space="0" w:color="auto"/>
        <w:right w:val="none" w:sz="0" w:space="0" w:color="auto"/>
      </w:divBdr>
    </w:div>
    <w:div w:id="1303997949">
      <w:bodyDiv w:val="1"/>
      <w:marLeft w:val="0"/>
      <w:marRight w:val="0"/>
      <w:marTop w:val="0"/>
      <w:marBottom w:val="0"/>
      <w:divBdr>
        <w:top w:val="none" w:sz="0" w:space="0" w:color="auto"/>
        <w:left w:val="none" w:sz="0" w:space="0" w:color="auto"/>
        <w:bottom w:val="none" w:sz="0" w:space="0" w:color="auto"/>
        <w:right w:val="none" w:sz="0" w:space="0" w:color="auto"/>
      </w:divBdr>
    </w:div>
    <w:div w:id="1868910640">
      <w:bodyDiv w:val="1"/>
      <w:marLeft w:val="0"/>
      <w:marRight w:val="0"/>
      <w:marTop w:val="0"/>
      <w:marBottom w:val="0"/>
      <w:divBdr>
        <w:top w:val="none" w:sz="0" w:space="0" w:color="auto"/>
        <w:left w:val="none" w:sz="0" w:space="0" w:color="auto"/>
        <w:bottom w:val="none" w:sz="0" w:space="0" w:color="auto"/>
        <w:right w:val="none" w:sz="0" w:space="0" w:color="auto"/>
      </w:divBdr>
    </w:div>
    <w:div w:id="2019458883">
      <w:bodyDiv w:val="1"/>
      <w:marLeft w:val="0"/>
      <w:marRight w:val="0"/>
      <w:marTop w:val="0"/>
      <w:marBottom w:val="0"/>
      <w:divBdr>
        <w:top w:val="none" w:sz="0" w:space="0" w:color="auto"/>
        <w:left w:val="none" w:sz="0" w:space="0" w:color="auto"/>
        <w:bottom w:val="none" w:sz="0" w:space="0" w:color="auto"/>
        <w:right w:val="none" w:sz="0" w:space="0" w:color="auto"/>
      </w:divBdr>
    </w:div>
    <w:div w:id="2022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A77D-C8A6-477F-B6BD-8B171881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2025-03-26T18:19:00Z</dcterms:created>
  <dcterms:modified xsi:type="dcterms:W3CDTF">2025-03-26T18:24:00Z</dcterms:modified>
</cp:coreProperties>
</file>